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抚顺市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统计局减轻行政处罚事项清单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试行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）</w:t>
      </w:r>
    </w:p>
    <w:tbl>
      <w:tblPr>
        <w:tblStyle w:val="2"/>
        <w:tblW w:w="16231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667"/>
        <w:gridCol w:w="4262"/>
        <w:gridCol w:w="5926"/>
        <w:gridCol w:w="1200"/>
        <w:gridCol w:w="1125"/>
        <w:gridCol w:w="162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序号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管理领域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/>
              </w:rPr>
              <w:t>违法事项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/>
              </w:rPr>
              <w:t>适用情形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lang w:val="en-US"/>
              </w:rPr>
              <w:t>减轻处罚幅度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lang w:val="en-US"/>
              </w:rPr>
              <w:t>法定依据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配套监管</w:t>
            </w:r>
            <w:r>
              <w:rPr>
                <w:rFonts w:hint="default" w:ascii="Times New Roman" w:hAnsi="Times New Roman" w:eastAsia="黑体" w:cs="Times New Roman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</w:rPr>
              <w:t>措施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权力层级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统计领域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统计调查对象</w:t>
            </w:r>
            <w:r>
              <w:rPr>
                <w:rFonts w:hint="default" w:ascii="Times New Roman" w:hAnsi="Times New Roman" w:eastAsia="仿宋" w:cs="Times New Roman"/>
              </w:rPr>
              <w:t>拒绝提供统计资料或者经催报后仍未按时提供统计资料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提供不真实或者不完整的统计资料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拒绝答复或者不如实答复统计检查查询书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拒绝、阻碍统计调查、统计检查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转移、隐匿、篡改、毁弃或者拒绝提供原始记录和凭证、统计台账、统计调查表及其他相关证明和资料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。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有下列情形之一的，可以减轻实施行政处罚: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1.主动消除或者减轻统计违法行为危害后果的;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2.受有关部门或者人员胁迫或者干预从事统计违法行为，并能提供有关证据，经核查属实的；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3.配合行政机关查处工作，主动报告统计违法线索，检举、揭发统计违法行为有立功表现的；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leftChars="0" w:right="0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4法律、法规、规章规定应当从轻或者减轻处罚的其他情形。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lang w:val="en-US"/>
              </w:rPr>
              <w:t>降低一个处罚幅度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《中华人民共和国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统计</w:t>
            </w:r>
            <w:r>
              <w:rPr>
                <w:rFonts w:hint="eastAsia" w:ascii="Times New Roman" w:hAnsi="Times New Roman" w:eastAsia="仿宋" w:cs="Times New Roman"/>
                <w:lang w:val="en-US" w:eastAsia="zh-CN"/>
              </w:rPr>
              <w:t>法</w:t>
            </w:r>
            <w:r>
              <w:rPr>
                <w:rFonts w:hint="default" w:ascii="Times New Roman" w:hAnsi="Times New Roman" w:eastAsia="仿宋" w:cs="Times New Roman"/>
              </w:rPr>
              <w:t>》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第四十一</w:t>
            </w:r>
            <w:r>
              <w:rPr>
                <w:rFonts w:hint="default" w:ascii="Times New Roman" w:hAnsi="Times New Roman" w:eastAsia="仿宋" w:cs="Times New Roman"/>
              </w:rPr>
              <w:t>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督促统计调查对象及时整改；运用约谈、建议、提醒、回访等行政指导手段，不断提高其尊法守法意识。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市</w:t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统计领域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农业普查对象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农业生产经营单位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</w:rPr>
              <w:t>拒绝或者妨碍普查办公室、普查人员依法进行调查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提供虚假或者不完整的农业普查资料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未按时提供与农业普查有关的资料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经催报后仍未提供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拒绝、推诿和阻挠依法进行的农业普查执法检查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在接受农业普查执法检查时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转移、隐匿、篡改、毁弃原始记录、统计台账、普查表、会计资料及其他相关资料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。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有下列情形之一的，可以减轻实施行政处罚: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1.主动消除或者减轻统计违法行为危害后果的;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2.受有关部门或者人员胁迫或者干预从事统计违法行为，并能提供有关证据，经核查属实的；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3.配合行政机关查处工作，主动报告统计违法线索，检举、揭发统计违法行为有立功表现的；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4.法律、法规、规章规定应当从轻或者减轻处罚的其他情形。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/>
              </w:rPr>
              <w:t>降低一个处罚幅度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全国农业普查条例</w:t>
            </w:r>
            <w:r>
              <w:rPr>
                <w:rFonts w:hint="default" w:ascii="Times New Roman" w:hAnsi="Times New Roman" w:eastAsia="仿宋" w:cs="Times New Roman"/>
              </w:rPr>
              <w:t>》第三十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九</w:t>
            </w:r>
            <w:r>
              <w:rPr>
                <w:rFonts w:hint="default" w:ascii="Times New Roman" w:hAnsi="Times New Roman" w:eastAsia="仿宋" w:cs="Times New Roman"/>
              </w:rPr>
              <w:t>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督促统计调查对象及时整改；运用约谈、建议、提醒、回访等行政指导手段，不断提高其尊法守法意识。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市</w:t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3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统计领域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经济普查对象（个体经营户除外）拒绝或者妨碍接受经济普查机构、经济普查人员依法进行的调查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提供虚假或者不完整的经济普查资料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未按时提供与经济普查有关的资料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经催报后仍未提供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。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有下列情形之一的，可以减轻实施行政处罚: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1.主动消除或者减轻统计违法行为危害后果的;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2.受有关部门或者人员胁迫或者干预从事统计违法行为，并能提供有关证据，经核查属实的；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3.配合行政机关查处工作，主动报告统计违法线索，检举、揭发统计违法行为有立功表现的；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4.法律、法规、规章规定应当从轻或者减轻处罚的其他情形。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/>
              </w:rPr>
              <w:t>降低一个处罚幅度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全国经济普查条例</w:t>
            </w:r>
            <w:r>
              <w:rPr>
                <w:rFonts w:hint="default" w:ascii="Times New Roman" w:hAnsi="Times New Roman" w:eastAsia="仿宋" w:cs="Times New Roman"/>
              </w:rPr>
              <w:t>》第三十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六</w:t>
            </w:r>
            <w:r>
              <w:rPr>
                <w:rFonts w:hint="default" w:ascii="Times New Roman" w:hAnsi="Times New Roman" w:eastAsia="仿宋" w:cs="Times New Roman"/>
              </w:rPr>
              <w:t>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pacing w:val="-6"/>
                <w:lang w:val="en-US" w:eastAsia="zh-CN"/>
              </w:rPr>
              <w:t>督促统计调查对象及时整改；运用约谈、建议、提醒、回访等行政指导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手段，不断提高其尊法守法意识。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市</w:t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4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统计领域</w:t>
            </w:r>
          </w:p>
        </w:tc>
        <w:tc>
          <w:tcPr>
            <w:tcW w:w="4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作为统计调查对象的企业事业单位或者其他组织迟报统计资料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</w:rPr>
              <w:t>或者未按照国家有关规定设置原始记录、统计台账和个体工商户迟报统计资料</w:t>
            </w:r>
            <w:r>
              <w:rPr>
                <w:rFonts w:hint="default" w:ascii="Times New Roman" w:hAnsi="Times New Roman" w:eastAsia="仿宋" w:cs="Times New Roman"/>
                <w:lang w:eastAsia="zh-CN"/>
              </w:rPr>
              <w:t>。</w:t>
            </w:r>
          </w:p>
        </w:tc>
        <w:tc>
          <w:tcPr>
            <w:tcW w:w="5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有下列情形之一的，可以减轻实施行政处罚:</w:t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1.主动消除或者减轻统计违法行为危害后果的;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2.受有关部门或者人员胁迫或者干预从事统计违法行为，并能提供有关证据，经核查属实的；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adjustRightInd/>
              <w:snapToGrid/>
              <w:spacing w:beforeAutospacing="0" w:after="0" w:afterAutospacing="0" w:line="240" w:lineRule="auto"/>
              <w:ind w:left="0" w:right="0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3.配合行政机关查处工作，主动报告统计违法线索，检举、揭发统计违法行为有立功表现的；</w:t>
            </w:r>
          </w:p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2"/>
                <w:lang w:val="en-US" w:eastAsia="zh-CN" w:bidi="ar-SA"/>
              </w:rPr>
              <w:t>4.法律、法规、规章规定应当从轻或者减轻处罚的其他情形。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/>
              </w:rPr>
              <w:t>降低一个处罚幅度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《中华人民共和国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统计法</w:t>
            </w:r>
            <w:r>
              <w:rPr>
                <w:rFonts w:hint="default" w:ascii="Times New Roman" w:hAnsi="Times New Roman" w:eastAsia="仿宋" w:cs="Times New Roman"/>
              </w:rPr>
              <w:t>》第</w:t>
            </w: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四十二条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督促统计调查对象及时整改；运用约谈、建议、提醒、回访等行政指导手段，不断提高其尊法守法意识。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市</w:t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lang w:val="en-US"/>
              </w:rPr>
              <w:t>县</w:t>
            </w:r>
          </w:p>
        </w:tc>
      </w:tr>
    </w:tbl>
    <w:p/>
    <w:sectPr>
      <w:pgSz w:w="16838" w:h="11906" w:orient="landscape"/>
      <w:pgMar w:top="0" w:right="567" w:bottom="0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YTU2MjFlOWUzYTQ0NjA4ZjFhMDRjYTAxODM5YmIifQ=="/>
  </w:docVars>
  <w:rsids>
    <w:rsidRoot w:val="62C17F38"/>
    <w:rsid w:val="347C3387"/>
    <w:rsid w:val="62C1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2024-01-31T03:00:00Z</dcterms:created>
  <dc:creator>艾小絮</dc:creator>
  <cp:lastModifiedBy>艾小絮</cp:lastModifiedBy>
  <dcterms:modified xsi:type="dcterms:W3CDTF">2024-01-31T05:21:23Z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D0036A836583439BA273C04FDAEE7B52_11</vt:lpwstr>
  </property>
</Properties>
</file>